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Проблемы м</w:t>
      </w:r>
      <w:r w:rsidRPr="00495442">
        <w:rPr>
          <w:sz w:val="28"/>
          <w:szCs w:val="28"/>
        </w:rPr>
        <w:t>еждународно</w:t>
      </w:r>
      <w:r>
        <w:rPr>
          <w:sz w:val="28"/>
          <w:szCs w:val="28"/>
        </w:rPr>
        <w:t>го</w:t>
      </w:r>
      <w:r w:rsidRPr="00495442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а</w:t>
      </w:r>
      <w:r w:rsidRPr="00495442">
        <w:rPr>
          <w:sz w:val="28"/>
          <w:szCs w:val="28"/>
        </w:rPr>
        <w:t xml:space="preserve"> в вопросах расследования экологических преступлений.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495442">
        <w:rPr>
          <w:sz w:val="28"/>
          <w:szCs w:val="28"/>
        </w:rPr>
        <w:t xml:space="preserve"> обстоятельства, подлежащих доказыванию при расследовании экологических преступлений, связанных с нарушением правил, регламентирующих экологическую безопасность.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охраны окружающей среды при производстве работ.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обращения экологически опасных веществ и отходов.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безопасности при обращении с микробиологическими либо другими биологическими агентами или токсинами.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ветеринарных правил и правил, установленных для борьбы с болезнями и вредителями растений.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законодательства Российской Федерации о континентальном шельфе и об исключительной экономической зоне Российской Федерации.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охраны и использования недр.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охраны водных биологических ресурсов.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режима особо охраняемых природных территорий и природных объектов.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С</w:t>
      </w:r>
      <w:r>
        <w:rPr>
          <w:sz w:val="28"/>
          <w:szCs w:val="28"/>
        </w:rPr>
        <w:t>истема</w:t>
      </w:r>
      <w:r w:rsidRPr="00495442">
        <w:rPr>
          <w:sz w:val="28"/>
          <w:szCs w:val="28"/>
        </w:rPr>
        <w:t xml:space="preserve"> обстоятельств, подлежащих доказыванию при расследовании  преступлений, связанных с загрязнением и порчей различных природных ресурсов и сред. 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возбуждения уголовных дел  при расследовании  преступлений, связанных с загрязнением и порчей различных природных ресурсов и сред.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первоначального этапа расследования преступлений, связанных с загрязнением и порчей различных природных ресурсов и сред.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использования специальных знаний при расследовании  преступлений, связанных с загрязнением и порчей различных природных ресурсов и сред.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загрязнения вод.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 расследования загрязнения атмосферы.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загрязнения морской среды.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порчи земли.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495442">
        <w:rPr>
          <w:sz w:val="28"/>
          <w:szCs w:val="28"/>
        </w:rPr>
        <w:t xml:space="preserve"> обстоятельства, подлежащих доказыванию при расследовании экологических преступлений, связанных с незаконной добычей или уничтожением природных ресурсов.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lastRenderedPageBreak/>
        <w:t>Особенности возбуждения уголовных дел  при расследовании  преступлений, связанных с незаконной добычей или уничтожением природных ресурсов.</w:t>
      </w:r>
    </w:p>
    <w:p w:rsidR="008D0BD6" w:rsidRPr="00A53379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первоначального этапа расследования преступлений, связанных с  незаконной добычей или уничтожением природных ресурсов</w:t>
      </w:r>
      <w:r>
        <w:rPr>
          <w:sz w:val="28"/>
          <w:szCs w:val="28"/>
        </w:rPr>
        <w:t>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использования специальных знаний при расследовании  преступлений, связанных с незаконной добычей или уничтожением природных ресурсов.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добычи (вылова) водных биологических ресурсов.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охоты.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добычи и оборота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8D0BD6" w:rsidRPr="00495442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уничтожения критических местообитаний для организмов, занесенных в Красную книгу Российской Федерации.</w:t>
      </w:r>
    </w:p>
    <w:p w:rsidR="008D0BD6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рубки лесных насаждений.</w:t>
      </w:r>
    </w:p>
    <w:p w:rsidR="008D0BD6" w:rsidRDefault="008D0BD6" w:rsidP="008D0BD6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A53379">
        <w:rPr>
          <w:sz w:val="28"/>
          <w:szCs w:val="28"/>
        </w:rPr>
        <w:t>Методика расследования уничтожения или повреждения лесных насаждений.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283"/>
    <w:multiLevelType w:val="hybridMultilevel"/>
    <w:tmpl w:val="687EF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D0BD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0BD6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3E37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SGAP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2020-09-09T07:38:00Z</dcterms:created>
  <dcterms:modified xsi:type="dcterms:W3CDTF">2020-09-09T07:38:00Z</dcterms:modified>
</cp:coreProperties>
</file>